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  <w:t>广州市扶贫协作和对口支援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  <w:t>合作工作领导小组办公室</w:t>
      </w:r>
    </w:p>
    <w:p>
      <w:pPr>
        <w:tabs>
          <w:tab w:val="left" w:pos="790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color w:val="FF0000"/>
          <w:spacing w:val="0"/>
          <w:kern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5667375" cy="0"/>
                <wp:effectExtent l="0" t="28575" r="1905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1pt;height:0pt;width:446.25pt;z-index:251659264;mso-width-relative:page;mso-height-relative:page;" filled="f" stroked="t" coordsize="21600,21600" o:gfxdata="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UAAAACACHTuJAEamXItEAAAAGAQAADwAA&#10;AAAAAAABACAAAAA4AAAAZHJzL2Rvd25yZXYueG1sUEsBAhQAFAAAAAgAh07iQBF7dYX7AQAA6wMA&#10;AA4AAAAAAAAAAQAgAAAANgEAAGRycy9lMm9Eb2MueG1sUEsBAhQACgAAAAAAh07iQAAAAAAAAAAA&#10;AAAAAAQAAAAAAAAAAAAQAAAAFgAAAGRycy9QSwECFAAKAAAAAACHTuJAAAAAAAAAAAAAAAAABgAA&#10;AAAAAAAAABAAAABdAwAAX3JlbHMv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广州市扶贫协作和对口支援合作办公室关于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划拨20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批广州市对口帮扶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贵州省毕节市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扶贫协作资金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center"/>
        <w:textAlignment w:val="auto"/>
        <w:outlineLvl w:val="9"/>
        <w:rPr>
          <w:szCs w:val="21"/>
        </w:rPr>
      </w:pP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毕节市对广办、毕节市财政局、毕节市扶贫办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东西部扶贫协作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我市安排新增对口帮扶贵州省毕节市</w:t>
      </w:r>
      <w:r>
        <w:rPr>
          <w:rFonts w:hint="eastAsia" w:ascii="仿宋_GB2312" w:hAnsi="仿宋_GB2312" w:eastAsia="仿宋_GB2312" w:cs="仿宋_GB2312"/>
          <w:sz w:val="32"/>
          <w:szCs w:val="32"/>
        </w:rPr>
        <w:t>东西部扶贫协作资金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1亿元。</w:t>
      </w:r>
      <w:r>
        <w:rPr>
          <w:rFonts w:hint="eastAsia" w:ascii="仿宋_GB2312" w:eastAsia="仿宋_GB2312"/>
          <w:sz w:val="32"/>
          <w:szCs w:val="32"/>
        </w:rPr>
        <w:t>现将20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批广州市对口帮扶贵州省毕节市扶贫协作资金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1亿</w:t>
      </w:r>
      <w:r>
        <w:rPr>
          <w:rFonts w:hint="eastAsia" w:ascii="仿宋_GB2312" w:eastAsia="仿宋_GB2312"/>
          <w:sz w:val="32"/>
          <w:szCs w:val="32"/>
        </w:rPr>
        <w:t>元划拨到毕节市财政资金专户。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毕节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结合现有帮扶资金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精准使用于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纳雍、威宁、赫章三个深度贫困县以及2019年脱贫摘帽的七星关区和织金县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5个县（区）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以下脱贫攻坚工作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一是用于提升扶贫产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业生产水平。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补齐农业基础设施短板，建设部分以物联网技术为依托的现代农业，提高扶贫产业的技术含量，提升农产品品质，扩展农产品生产的规模化布局，扩大农产品的市场半径，夯实农业生产的内在素质，切实做大做强扶贫产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二是用于补齐“两不愁三保障”短板。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5个县（区）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在饮水安全、农村道路、危房改造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方面的“两不愁三保障”建设短板。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三是支持易地扶贫搬迁点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教育和医疗设施建设。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此项资金专项用于东西部扶贫协作，助力扶贫协作地区完成脱贫攻坚任务。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绩效目标为完成对口帮扶地区扶贫协作工作，助力对口帮扶地区如期打赢脱贫攻坚战。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按照广东省、贵州省、广州市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毕节市相关资金和项目管理的要求科学管理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加快支出进度，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按程序及时拨付使用，不得挤占、截留和挪用，并切实加强后续资金监管和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财政资金绩效管理，确保年度绩效目标如期实现，资金绩效情况请及时报我办。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0" w:firstLineChars="55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0" w:firstLineChars="5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left="5120" w:hanging="5120" w:hangingChars="1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广州市扶贫协作和对口支援合作办公室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pStyle w:val="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公开方式：主动公开</w:t>
      </w:r>
    </w:p>
    <w:p>
      <w:pPr>
        <w:tabs>
          <w:tab w:val="left" w:pos="84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广州市财政局、广东省第一扶贫协作工作组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/>
      <w:jc w:val="right"/>
      <w:rPr>
        <w:rFonts w:ascii="宋体" w:hAnsi="宋体"/>
        <w:sz w:val="28"/>
        <w:szCs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0" w:firstLine="280" w:firstLineChars="100"/>
      <w:jc w:val="both"/>
      <w:rPr>
        <w:rFonts w:ascii="宋体" w:hAnsi="宋体"/>
        <w:sz w:val="28"/>
        <w:szCs w:val="28"/>
      </w:rPr>
    </w:pP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55B0E"/>
    <w:rsid w:val="12D55B0E"/>
    <w:rsid w:val="46E22A5B"/>
    <w:rsid w:val="FF7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qFormat/>
    <w:uiPriority w:val="0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5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4">
    <w:name w:val="Body Text"/>
    <w:basedOn w:val="1"/>
    <w:qFormat/>
    <w:uiPriority w:val="0"/>
    <w:pPr>
      <w:spacing w:after="120" w:line="360" w:lineRule="auto"/>
      <w:ind w:firstLine="420"/>
    </w:pPr>
    <w:rPr>
      <w:rFonts w:ascii="Calibri" w:hAnsi="Calibri"/>
      <w:lang w:val="zh-CN"/>
    </w:rPr>
  </w:style>
  <w:style w:type="paragraph" w:customStyle="1" w:styleId="5">
    <w:name w:val="D正文"/>
    <w:basedOn w:val="6"/>
    <w:qFormat/>
    <w:uiPriority w:val="0"/>
    <w:pPr>
      <w:widowControl/>
      <w:spacing w:before="100" w:beforeAutospacing="1" w:after="100" w:afterAutospacing="1"/>
      <w:jc w:val="left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firstLine="540"/>
    </w:pPr>
    <w:rPr>
      <w:sz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2020-03-30T15:34:00Z</dcterms:created>
  <dc:creator>肖洲坚</dc:creator>
  <cp:lastModifiedBy>关敏垚</cp:lastModifiedBy>
  <dcterms:modified xsi:type="dcterms:W3CDTF">2022-10-25T16:14:51Z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0B8F2A47C9AC0B31FB9A5763A6F94B6F</vt:lpwstr>
  </property>
</Properties>
</file>